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0" w:type="dxa"/>
        <w:tblInd w:w="95" w:type="dxa"/>
        <w:tblLook w:val="04A0"/>
      </w:tblPr>
      <w:tblGrid>
        <w:gridCol w:w="9040"/>
        <w:gridCol w:w="960"/>
        <w:gridCol w:w="960"/>
        <w:gridCol w:w="960"/>
        <w:gridCol w:w="960"/>
        <w:gridCol w:w="960"/>
        <w:gridCol w:w="960"/>
      </w:tblGrid>
      <w:tr w:rsidR="00CD12DD" w:rsidRPr="00CD12DD" w:rsidTr="00CD12DD">
        <w:trPr>
          <w:trHeight w:val="315"/>
        </w:trPr>
        <w:tc>
          <w:tcPr>
            <w:tcW w:w="9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процедур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процедур,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D12DD" w:rsidRPr="00CD12DD" w:rsidTr="00CD12DD">
        <w:trPr>
          <w:trHeight w:val="600"/>
        </w:trPr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lang w:eastAsia="ru-RU"/>
              </w:rPr>
              <w:t>10-12дней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lang w:eastAsia="ru-RU"/>
              </w:rPr>
              <w:t>13-14дней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lang w:eastAsia="ru-RU"/>
              </w:rPr>
              <w:t>15-16дней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lang w:eastAsia="ru-RU"/>
              </w:rPr>
              <w:t>17-18дней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lang w:eastAsia="ru-RU"/>
              </w:rPr>
              <w:t>19-20дней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lang w:eastAsia="ru-RU"/>
              </w:rPr>
              <w:t>21-22дней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врачей узких специалистов амбулаторный лечебно - диагностический первичный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ОАК, ОАМ, биохимический анализ крови - глюкоза,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гемоглобин, инсулин, общий холестерин, ЛПНП, ЛПВП,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индекс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атерогенности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общий билирубин, билирубин прямой, АЛТ, АСТ, ЩФ, ГГТ,  КФК, альфа -амилаза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панкреотическая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 - реактивный белок,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ревматоидный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фактор, мочевая кислота,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мочевина, общий белок, железо сывороточное, 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трансферрин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витамин В12, 25 -ОН витамин Д, протромбин, МНО, АЧТВ , ТТГ, св. Т4, АТ - ТПО, ПСА,  тестостерон свободный, ФСГ, ЛГ, пролактин,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прогестерон, кортизол, исследование уровня антигена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аленогенных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раков СА 125 и СА 15-3 в крови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Суточное(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ЭКГ (24 ч.), и/или суточное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 (СМАД), спирометрия,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Ванны: сероводородная, радоновая,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йодобромная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Ванны: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бишофитная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жемчужная, хвойная (с пихтой), сухая углекислая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Души: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циркулярный, восходящий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- массаж подводный, или гидромассаж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ручной классический общий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Грязевая аппликация местная, или аппликация озокерита (2 области)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- 3 вида (по медицинским показаниям)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Ингаляции: с минеральной водой, солевая -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Галонеб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лекарственная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подкожные инъекции ОКС (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озоно-кислородной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 - капсула, или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(нижние конечности, или нижние конечности и живот, или верхние конечности),  обертывания тела (по медицинским показаниям)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Озонотерапия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внутривенные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ОФР,  или проточная газация ОКС (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озоно-кислородной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смеси) конечностей, волос. части головы), или ВЛОК (по медицинским показаниям)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лица по типу кожи, уход за кожей вокруг глаз (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миостимуляция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Гинекологические орошения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йодобромной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водой (искусственные), или вагинальные тампоны лечебной грязи (по медицинским показаниям)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аппарате "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Яровит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заболеваний мочеполовой системы и нарушений половой функции у мужчин, или ректальные тампоны лечебной грязи (по медицинским показаниям)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Биорезонансная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релаксация в сочетании с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ароматерапией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Внутримышечные инъекции, или внутривенные капельные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внутривенные струйные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медицинским показаниям, не более двух препаратов)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(групповое занятие), или йога (групповое занятие)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или кислородный коктейль</w:t>
            </w:r>
          </w:p>
        </w:tc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плавание в бассейне (60 мин)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ЭКГ, регистрация в 12-ти отведениях с врач. анализом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щитовидной железы, органов брюшной полости, почек, мочевого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пузыря,трансректальное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трансабдоминальное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УЗИ предстательной железы, органов мошонки, молочных желез,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трансвагинальное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трансабдоминальное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УЗИ органов малого таза у женщин, УЗДГ БЦА (сосудов шеи), ЭХОКГ( </w:t>
            </w:r>
            <w:proofErr w:type="spellStart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допплеровским анализом)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2DD" w:rsidRPr="00CD12DD" w:rsidRDefault="00CD12DD" w:rsidP="00CD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Количество процедур может меняться в зависимости от срока путевки и наличия противопоказаний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 случае наличия противопоказаний или отказа от услуг, входящих в программу, денежные средства не возвращаются.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2DD" w:rsidRPr="00CD12DD" w:rsidTr="00CD12DD">
        <w:trPr>
          <w:trHeight w:val="51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D12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 Процедуры не заменяются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DD" w:rsidRPr="00CD12DD" w:rsidRDefault="00CD12DD" w:rsidP="00CD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113E6" w:rsidRDefault="008113E6"/>
    <w:sectPr w:rsidR="008113E6" w:rsidSect="00CD12D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24" w:rsidRPr="009D1370" w:rsidRDefault="00920724" w:rsidP="00CD12DD">
      <w:pPr>
        <w:spacing w:after="0" w:line="240" w:lineRule="auto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920724" w:rsidRPr="009D1370" w:rsidRDefault="00920724" w:rsidP="00CD12DD">
      <w:pPr>
        <w:spacing w:after="0" w:line="240" w:lineRule="auto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24" w:rsidRPr="009D1370" w:rsidRDefault="00920724" w:rsidP="00CD12DD">
      <w:pPr>
        <w:spacing w:after="0" w:line="240" w:lineRule="auto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920724" w:rsidRPr="009D1370" w:rsidRDefault="00920724" w:rsidP="00CD12DD">
      <w:pPr>
        <w:spacing w:after="0" w:line="240" w:lineRule="auto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DD" w:rsidRDefault="00CD12DD">
    <w:pPr>
      <w:pStyle w:val="a3"/>
    </w:pPr>
    <w:r w:rsidRPr="00CD12DD">
      <w:t>Перечень процедур, входящих в стоимость путевки "Общетерапевтическая Ультра"</w:t>
    </w:r>
  </w:p>
  <w:p w:rsidR="00CD12DD" w:rsidRPr="00CD12DD" w:rsidRDefault="00CD12DD" w:rsidP="00CD12DD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CD12DD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в АО "Клинический санаторий "Металлург" на курорте Сочи </w:t>
    </w:r>
  </w:p>
  <w:p w:rsidR="00CD12DD" w:rsidRDefault="00CD12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DD"/>
    <w:rsid w:val="00024F76"/>
    <w:rsid w:val="000311A7"/>
    <w:rsid w:val="0007018F"/>
    <w:rsid w:val="000A2478"/>
    <w:rsid w:val="00111759"/>
    <w:rsid w:val="001A061A"/>
    <w:rsid w:val="001E3069"/>
    <w:rsid w:val="001F6F5E"/>
    <w:rsid w:val="002B031F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546E"/>
    <w:rsid w:val="006D4928"/>
    <w:rsid w:val="006E76A8"/>
    <w:rsid w:val="00735845"/>
    <w:rsid w:val="0079653C"/>
    <w:rsid w:val="007A3D94"/>
    <w:rsid w:val="007C7E59"/>
    <w:rsid w:val="008113E6"/>
    <w:rsid w:val="00827091"/>
    <w:rsid w:val="008314F7"/>
    <w:rsid w:val="008928DD"/>
    <w:rsid w:val="008E2B80"/>
    <w:rsid w:val="008F46B0"/>
    <w:rsid w:val="00902E9E"/>
    <w:rsid w:val="00920724"/>
    <w:rsid w:val="00952E10"/>
    <w:rsid w:val="009C2B79"/>
    <w:rsid w:val="00A16B09"/>
    <w:rsid w:val="00A432E8"/>
    <w:rsid w:val="00A51488"/>
    <w:rsid w:val="00A80924"/>
    <w:rsid w:val="00AA051E"/>
    <w:rsid w:val="00AF4C7B"/>
    <w:rsid w:val="00B103E4"/>
    <w:rsid w:val="00B248C9"/>
    <w:rsid w:val="00B304A1"/>
    <w:rsid w:val="00B8576B"/>
    <w:rsid w:val="00BE1195"/>
    <w:rsid w:val="00CD12DD"/>
    <w:rsid w:val="00CF4962"/>
    <w:rsid w:val="00D00240"/>
    <w:rsid w:val="00D0227B"/>
    <w:rsid w:val="00D252A0"/>
    <w:rsid w:val="00DB3B87"/>
    <w:rsid w:val="00DF3A46"/>
    <w:rsid w:val="00E46EFA"/>
    <w:rsid w:val="00E50F41"/>
    <w:rsid w:val="00E83A6C"/>
    <w:rsid w:val="00EE51AD"/>
    <w:rsid w:val="00EE6CE4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2DD"/>
  </w:style>
  <w:style w:type="paragraph" w:styleId="a5">
    <w:name w:val="footer"/>
    <w:basedOn w:val="a"/>
    <w:link w:val="a6"/>
    <w:uiPriority w:val="99"/>
    <w:semiHidden/>
    <w:unhideWhenUsed/>
    <w:rsid w:val="00CD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Company>Krokoz™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2020-01-26T07:52:00Z</dcterms:created>
  <dcterms:modified xsi:type="dcterms:W3CDTF">2020-01-26T07:54:00Z</dcterms:modified>
</cp:coreProperties>
</file>